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D2A" w:rsidRPr="00672D2A" w:rsidRDefault="00672D2A" w:rsidP="00672D2A">
      <w:pPr>
        <w:widowControl/>
        <w:spacing w:line="296" w:lineRule="atLeast"/>
        <w:jc w:val="center"/>
        <w:rPr>
          <w:rFonts w:ascii="宋体" w:eastAsia="宋体" w:hAnsi="宋体" w:cs="宋体"/>
          <w:b/>
          <w:bCs/>
          <w:color w:val="004D82"/>
          <w:kern w:val="0"/>
          <w:sz w:val="22"/>
        </w:rPr>
      </w:pPr>
      <w:r w:rsidRPr="00672D2A">
        <w:rPr>
          <w:rFonts w:ascii="宋体" w:eastAsia="宋体" w:hAnsi="宋体" w:cs="宋体"/>
          <w:b/>
          <w:bCs/>
          <w:color w:val="004D82"/>
          <w:kern w:val="0"/>
          <w:sz w:val="22"/>
        </w:rPr>
        <w:t>中国科协青年科学家论坛项目管理及实施办法（2015年修订）</w:t>
      </w:r>
    </w:p>
    <w:p w:rsidR="00672D2A" w:rsidRPr="00672D2A" w:rsidRDefault="00672D2A" w:rsidP="00672D2A">
      <w:pPr>
        <w:widowControl/>
        <w:spacing w:line="360" w:lineRule="auto"/>
        <w:jc w:val="center"/>
        <w:rPr>
          <w:rFonts w:ascii="宋体" w:eastAsia="宋体" w:hAnsi="宋体" w:cs="宋体"/>
          <w:color w:val="004D82"/>
          <w:kern w:val="0"/>
          <w:sz w:val="16"/>
          <w:szCs w:val="16"/>
        </w:rPr>
      </w:pPr>
      <w:r w:rsidRPr="00672D2A">
        <w:rPr>
          <w:rFonts w:ascii="宋体" w:eastAsia="宋体" w:hAnsi="宋体" w:cs="宋体"/>
          <w:color w:val="004D82"/>
          <w:kern w:val="0"/>
          <w:sz w:val="16"/>
          <w:szCs w:val="16"/>
        </w:rPr>
        <w:t>2015年03月23日</w:t>
      </w:r>
    </w:p>
    <w:p w:rsidR="00672D2A" w:rsidRPr="00672D2A" w:rsidRDefault="00672D2A" w:rsidP="00672D2A">
      <w:pPr>
        <w:widowControl/>
        <w:spacing w:before="100" w:beforeAutospacing="1" w:after="100" w:afterAutospacing="1" w:line="336" w:lineRule="atLeast"/>
        <w:jc w:val="center"/>
        <w:rPr>
          <w:rFonts w:ascii="宋体" w:eastAsia="宋体" w:hAnsi="宋体" w:cs="宋体"/>
          <w:color w:val="004D82"/>
          <w:kern w:val="0"/>
          <w:sz w:val="19"/>
          <w:szCs w:val="19"/>
        </w:rPr>
      </w:pPr>
      <w:r w:rsidRPr="00672D2A">
        <w:rPr>
          <w:rFonts w:ascii="宋体" w:eastAsia="宋体" w:hAnsi="宋体" w:cs="宋体"/>
          <w:b/>
          <w:bCs/>
          <w:color w:val="004D82"/>
          <w:kern w:val="0"/>
          <w:sz w:val="19"/>
        </w:rPr>
        <w:t>第一章 总则</w:t>
      </w:r>
    </w:p>
    <w:p w:rsidR="00672D2A" w:rsidRPr="00672D2A" w:rsidRDefault="00672D2A" w:rsidP="00672D2A">
      <w:pPr>
        <w:widowControl/>
        <w:spacing w:before="100" w:beforeAutospacing="1" w:after="100" w:afterAutospacing="1" w:line="336" w:lineRule="atLeast"/>
        <w:jc w:val="left"/>
        <w:rPr>
          <w:rFonts w:ascii="宋体" w:eastAsia="宋体" w:hAnsi="宋体" w:cs="宋体"/>
          <w:color w:val="004D82"/>
          <w:kern w:val="0"/>
          <w:sz w:val="19"/>
          <w:szCs w:val="19"/>
        </w:rPr>
      </w:pP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t xml:space="preserve">　　第一条 为进一步做好中国科协青年科学家论坛（以下简称“论坛”）项目管理工作，根据中国科协有关项目管理要求，特制定本办法。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第二条 论坛是为扶持优秀青年科技工作者学术成长提供的学术交流平台，旨在促进青年科技工作者拓宽学术视野、提高学术水平，激励青年科技工作者增长知识才干、勇于探索创新，培养未来的优秀学术带头人和杰出科学家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第三条 论坛坚持服务国家科技目标、鼓励自由探索、突出自主创新的原则，重点围绕基础学科、新兴学科、边缘学科、交叉学科、高新尖技术等领域的前沿、热点问题，以及与国民经济建设密切相关的重大科技问题进行选题。倡导学术民主，鼓励学术争鸣，促进学科的交叉和融合，培育新的学科增长点。</w:t>
      </w:r>
    </w:p>
    <w:p w:rsidR="00672D2A" w:rsidRPr="00672D2A" w:rsidRDefault="00672D2A" w:rsidP="00672D2A">
      <w:pPr>
        <w:widowControl/>
        <w:spacing w:before="100" w:beforeAutospacing="1" w:after="100" w:afterAutospacing="1" w:line="336" w:lineRule="atLeast"/>
        <w:jc w:val="center"/>
        <w:rPr>
          <w:rFonts w:ascii="宋体" w:eastAsia="宋体" w:hAnsi="宋体" w:cs="宋体"/>
          <w:color w:val="004D82"/>
          <w:kern w:val="0"/>
          <w:sz w:val="19"/>
          <w:szCs w:val="19"/>
        </w:rPr>
      </w:pPr>
      <w:r w:rsidRPr="00672D2A">
        <w:rPr>
          <w:rFonts w:ascii="宋体" w:eastAsia="宋体" w:hAnsi="宋体" w:cs="宋体"/>
          <w:b/>
          <w:bCs/>
          <w:color w:val="004D82"/>
          <w:kern w:val="0"/>
          <w:sz w:val="19"/>
        </w:rPr>
        <w:t>第二章 组织形式</w:t>
      </w:r>
    </w:p>
    <w:p w:rsidR="00672D2A" w:rsidRPr="00672D2A" w:rsidRDefault="00672D2A" w:rsidP="00672D2A">
      <w:pPr>
        <w:widowControl/>
        <w:spacing w:before="100" w:beforeAutospacing="1" w:after="100" w:afterAutospacing="1" w:line="336" w:lineRule="atLeast"/>
        <w:jc w:val="left"/>
        <w:rPr>
          <w:rFonts w:ascii="宋体" w:eastAsia="宋体" w:hAnsi="宋体" w:cs="宋体"/>
          <w:color w:val="004D82"/>
          <w:kern w:val="0"/>
          <w:sz w:val="19"/>
          <w:szCs w:val="19"/>
        </w:rPr>
      </w:pP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t xml:space="preserve">　　第四条 论坛实行执行主席负责制度。每期论坛设执行主席4人。执行主席可以自荐，或由申报单位推荐。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执行主席应具备以下条件：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（一）年龄为45岁以下。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（二）具有高级专业技术职称和博士学位，从事科研工作并已在相关学科领域取得突出成绩。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第五条 论坛代表产生采取由执行主席邀请和个人申报相结合的方式。与会人员应有高级专业技术职称，并取得博士或硕士学位，主要来自科研、教学或生产第一线，年龄为45岁以下，其中40岁以下的青年专家和学者不少于三分之二。论坛允许一定数量的博士生、硕士生列席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第六条 与会代表人数控制在60人左右，要有广泛代表性。来自同一单位的代表一般不应超过3人。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第七条 论坛贯彻无论年龄大小、资历深浅、职务高低，在学术上一律平等的原则。通常采取圆桌会议的形式，不设主席台，以讨论和学术报告相结合的方式举行。倡导学术民主和学术争鸣，原则上讨论和报告的时间比例不能小于1:1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第八条 论坛每期时间一般为2—3天，地点由承办单位根据实际需要确定。</w:t>
      </w:r>
    </w:p>
    <w:p w:rsidR="00672D2A" w:rsidRPr="00672D2A" w:rsidRDefault="00672D2A" w:rsidP="00672D2A">
      <w:pPr>
        <w:widowControl/>
        <w:spacing w:before="100" w:beforeAutospacing="1" w:after="100" w:afterAutospacing="1" w:line="336" w:lineRule="atLeast"/>
        <w:jc w:val="center"/>
        <w:rPr>
          <w:rFonts w:ascii="宋体" w:eastAsia="宋体" w:hAnsi="宋体" w:cs="宋体"/>
          <w:color w:val="004D82"/>
          <w:kern w:val="0"/>
          <w:sz w:val="19"/>
          <w:szCs w:val="19"/>
        </w:rPr>
      </w:pPr>
      <w:r w:rsidRPr="00672D2A">
        <w:rPr>
          <w:rFonts w:ascii="宋体" w:eastAsia="宋体" w:hAnsi="宋体" w:cs="宋体"/>
          <w:b/>
          <w:bCs/>
          <w:color w:val="004D82"/>
          <w:kern w:val="0"/>
          <w:sz w:val="19"/>
        </w:rPr>
        <w:t>第三章 申报及审批</w:t>
      </w:r>
    </w:p>
    <w:p w:rsidR="00672D2A" w:rsidRPr="00672D2A" w:rsidRDefault="00672D2A" w:rsidP="00672D2A">
      <w:pPr>
        <w:widowControl/>
        <w:spacing w:before="100" w:beforeAutospacing="1" w:after="100" w:afterAutospacing="1" w:line="336" w:lineRule="atLeast"/>
        <w:jc w:val="left"/>
        <w:rPr>
          <w:rFonts w:ascii="宋体" w:eastAsia="宋体" w:hAnsi="宋体" w:cs="宋体"/>
          <w:color w:val="004D82"/>
          <w:kern w:val="0"/>
          <w:sz w:val="19"/>
          <w:szCs w:val="19"/>
        </w:rPr>
      </w:pP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t xml:space="preserve">　　第九条 论坛按照“公开申请，专家评审，择优资助，追踪问效”的原则确定。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第十条 论坛项目申报以全国学会、省级科协为主，副省级城市科协、计划单列市科协以及具有独立法人资格的科研院所、高等院校等有关单位亦可参与申报。鼓励联合申报，不接受个人直接申报。有意提出申报的单位，请根据要求在线填写《中国科协项目申报书》并附《青年科学家论坛执行主席简表》、《青年科学家论坛主题申请表》，打印盖章后提交中国科协学会学术</w:t>
      </w:r>
      <w:proofErr w:type="gramStart"/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t>部学术</w:t>
      </w:r>
      <w:proofErr w:type="gramEnd"/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t>交流处。申报书可于中国科协网页（http://www.cast.org.cn）“学会与学术”栏目下载。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第十一条 中国科协学会学术部根据当年中央财政预算进度要求，发布本项目申报通知，受理申报，并组织专家评审。评审结果由学会学术部上报中国科协书记处领导审定后，正式通知申报单位开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lastRenderedPageBreak/>
        <w:t>展相关筹备工作。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第十二条 入选论坛的申报单位接到通知后，须在30天内与学会学术部签订《中国科协项目合同书》，逾期按自动放弃处理。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第十三条 论坛的主办单位为中国科协。承办单位不得转包项目，如确需有关单位参与协作，需在《合同书》中写明。并明确承办单位和协作单位双方在任务分工、经费使用等方面的责、权、利。</w:t>
      </w:r>
    </w:p>
    <w:p w:rsidR="00672D2A" w:rsidRPr="00672D2A" w:rsidRDefault="00672D2A" w:rsidP="00672D2A">
      <w:pPr>
        <w:widowControl/>
        <w:spacing w:before="100" w:beforeAutospacing="1" w:after="100" w:afterAutospacing="1" w:line="336" w:lineRule="atLeast"/>
        <w:jc w:val="center"/>
        <w:rPr>
          <w:rFonts w:ascii="宋体" w:eastAsia="宋体" w:hAnsi="宋体" w:cs="宋体"/>
          <w:color w:val="004D82"/>
          <w:kern w:val="0"/>
          <w:sz w:val="19"/>
          <w:szCs w:val="19"/>
        </w:rPr>
      </w:pPr>
      <w:r w:rsidRPr="00672D2A">
        <w:rPr>
          <w:rFonts w:ascii="宋体" w:eastAsia="宋体" w:hAnsi="宋体" w:cs="宋体"/>
          <w:b/>
          <w:bCs/>
          <w:color w:val="004D82"/>
          <w:kern w:val="0"/>
          <w:sz w:val="19"/>
        </w:rPr>
        <w:t>第四章 工作分工</w:t>
      </w:r>
    </w:p>
    <w:p w:rsidR="00672D2A" w:rsidRPr="00672D2A" w:rsidRDefault="00672D2A" w:rsidP="00672D2A">
      <w:pPr>
        <w:widowControl/>
        <w:spacing w:before="100" w:beforeAutospacing="1" w:after="100" w:afterAutospacing="1" w:line="336" w:lineRule="atLeast"/>
        <w:jc w:val="left"/>
        <w:rPr>
          <w:rFonts w:ascii="宋体" w:eastAsia="宋体" w:hAnsi="宋体" w:cs="宋体"/>
          <w:color w:val="004D82"/>
          <w:kern w:val="0"/>
          <w:sz w:val="19"/>
          <w:szCs w:val="19"/>
        </w:rPr>
      </w:pP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t xml:space="preserve">　　第十四条 中国科协学会学术部负责论坛项目的总体筹划、主题确定、项目评审、组织协调和追踪问效等工作。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第十五条 执行主席主要负责论坛参会代表邀请和论坛组织工作，主要职责如下：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（一）制定会议方案，策划论坛议题、学术组织方案，设计会议程序，确定召开日期、会议地点。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（二）邀请与会专家，主持召开会议。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（三）向主办单位提交相关材料。在论坛结束后三天提交带有学术综述性质的会议简讯；一个月内提交论坛简报和项目总结报告，有条件的提交论文集。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第十六条 会务工作由执行主席根据需要确定。承担单位职责如下：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（一）选定会议地点和会场，负责会场布置。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（二）落实专家参会情况。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（三）编印会议资料。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（四）落实会议食宿及交通安排。</w:t>
      </w:r>
    </w:p>
    <w:p w:rsidR="00672D2A" w:rsidRPr="00672D2A" w:rsidRDefault="00672D2A" w:rsidP="00672D2A">
      <w:pPr>
        <w:widowControl/>
        <w:spacing w:before="100" w:beforeAutospacing="1" w:after="100" w:afterAutospacing="1" w:line="336" w:lineRule="atLeast"/>
        <w:jc w:val="center"/>
        <w:rPr>
          <w:rFonts w:ascii="宋体" w:eastAsia="宋体" w:hAnsi="宋体" w:cs="宋体"/>
          <w:color w:val="004D82"/>
          <w:kern w:val="0"/>
          <w:sz w:val="19"/>
          <w:szCs w:val="19"/>
        </w:rPr>
      </w:pPr>
      <w:r w:rsidRPr="00672D2A">
        <w:rPr>
          <w:rFonts w:ascii="宋体" w:eastAsia="宋体" w:hAnsi="宋体" w:cs="宋体"/>
          <w:b/>
          <w:bCs/>
          <w:color w:val="004D82"/>
          <w:kern w:val="0"/>
          <w:sz w:val="19"/>
        </w:rPr>
        <w:t>第五章 经费保障</w:t>
      </w:r>
    </w:p>
    <w:p w:rsidR="00672D2A" w:rsidRPr="00672D2A" w:rsidRDefault="00672D2A" w:rsidP="00672D2A">
      <w:pPr>
        <w:widowControl/>
        <w:spacing w:before="100" w:beforeAutospacing="1" w:after="100" w:afterAutospacing="1" w:line="336" w:lineRule="atLeast"/>
        <w:jc w:val="left"/>
        <w:rPr>
          <w:rFonts w:ascii="宋体" w:eastAsia="宋体" w:hAnsi="宋体" w:cs="宋体"/>
          <w:color w:val="004D82"/>
          <w:kern w:val="0"/>
          <w:sz w:val="19"/>
          <w:szCs w:val="19"/>
        </w:rPr>
      </w:pP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t xml:space="preserve">　　第十七条 中国科协学会学术部承担论坛公共费用，与会者城际间往返交通费用自理。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第十八条 经费管理及使用参照《中国科协项目管理办法（试行）》有关规定执行。</w:t>
      </w:r>
    </w:p>
    <w:p w:rsidR="00672D2A" w:rsidRPr="00672D2A" w:rsidRDefault="00672D2A" w:rsidP="00672D2A">
      <w:pPr>
        <w:widowControl/>
        <w:spacing w:before="100" w:beforeAutospacing="1" w:after="100" w:afterAutospacing="1" w:line="336" w:lineRule="atLeast"/>
        <w:jc w:val="center"/>
        <w:rPr>
          <w:rFonts w:ascii="宋体" w:eastAsia="宋体" w:hAnsi="宋体" w:cs="宋体"/>
          <w:color w:val="004D82"/>
          <w:kern w:val="0"/>
          <w:sz w:val="19"/>
          <w:szCs w:val="19"/>
        </w:rPr>
      </w:pPr>
      <w:r w:rsidRPr="00672D2A">
        <w:rPr>
          <w:rFonts w:ascii="宋体" w:eastAsia="宋体" w:hAnsi="宋体" w:cs="宋体"/>
          <w:b/>
          <w:bCs/>
          <w:color w:val="004D82"/>
          <w:kern w:val="0"/>
          <w:sz w:val="19"/>
        </w:rPr>
        <w:t>第六章 附 则</w:t>
      </w:r>
    </w:p>
    <w:p w:rsidR="00672D2A" w:rsidRPr="00672D2A" w:rsidRDefault="00672D2A" w:rsidP="00672D2A">
      <w:pPr>
        <w:widowControl/>
        <w:spacing w:before="100" w:beforeAutospacing="1" w:afterAutospacing="1" w:line="336" w:lineRule="atLeast"/>
        <w:jc w:val="left"/>
        <w:rPr>
          <w:rFonts w:ascii="宋体" w:eastAsia="宋体" w:hAnsi="宋体" w:cs="宋体"/>
          <w:color w:val="004D82"/>
          <w:kern w:val="0"/>
          <w:sz w:val="19"/>
          <w:szCs w:val="19"/>
        </w:rPr>
      </w:pP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t xml:space="preserve">　　第十九条 本办法由中国科协学会学术部负责解释。</w:t>
      </w:r>
      <w:r w:rsidRPr="00672D2A">
        <w:rPr>
          <w:rFonts w:ascii="宋体" w:eastAsia="宋体" w:hAnsi="宋体" w:cs="宋体"/>
          <w:color w:val="004D82"/>
          <w:kern w:val="0"/>
          <w:sz w:val="19"/>
          <w:szCs w:val="19"/>
        </w:rPr>
        <w:br/>
        <w:t xml:space="preserve">　　第二十条 本办法自2015年3月17日起施行。</w:t>
      </w:r>
    </w:p>
    <w:p w:rsidR="00ED677D" w:rsidRPr="00672D2A" w:rsidRDefault="00ED677D"/>
    <w:sectPr w:rsidR="00ED677D" w:rsidRPr="00672D2A" w:rsidSect="00ED6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2D2A"/>
    <w:rsid w:val="00672D2A"/>
    <w:rsid w:val="008E6C8E"/>
    <w:rsid w:val="00E81734"/>
    <w:rsid w:val="00ED6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77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2D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72D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59935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258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770953">
                  <w:marLeft w:val="0"/>
                  <w:marRight w:val="0"/>
                  <w:marTop w:val="148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41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0" w:color="004D81"/>
                            <w:bottom w:val="single" w:sz="4" w:space="0" w:color="004D81"/>
                            <w:right w:val="single" w:sz="4" w:space="0" w:color="004D81"/>
                          </w:divBdr>
                          <w:divsChild>
                            <w:div w:id="751582870">
                              <w:marLeft w:val="336"/>
                              <w:marRight w:val="0"/>
                              <w:marTop w:val="13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69481">
                                  <w:marLeft w:val="0"/>
                                  <w:marRight w:val="0"/>
                                  <w:marTop w:val="24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873492">
                                  <w:marLeft w:val="0"/>
                                  <w:marRight w:val="0"/>
                                  <w:marTop w:val="6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901149">
                                  <w:marLeft w:val="0"/>
                                  <w:marRight w:val="0"/>
                                  <w:marTop w:val="20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曲  涛</dc:creator>
  <cp:lastModifiedBy>曲  涛</cp:lastModifiedBy>
  <cp:revision>1</cp:revision>
  <dcterms:created xsi:type="dcterms:W3CDTF">2016-03-15T03:31:00Z</dcterms:created>
  <dcterms:modified xsi:type="dcterms:W3CDTF">2016-03-15T03:31:00Z</dcterms:modified>
</cp:coreProperties>
</file>